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rPr>
          <w:rFonts w:ascii="Lucida Sans" w:hAnsi="Lucida Sans"/>
          <w:sz w:val="28"/>
          <w:szCs w:val="28"/>
        </w:rPr>
      </w:pPr>
      <w:r>
        <w:rPr>
          <w:rFonts w:ascii="Lucida Sans" w:hAnsi="Lucida Sans"/>
          <w:b/>
          <w:bCs/>
          <w:sz w:val="28"/>
          <w:szCs w:val="28"/>
        </w:rPr>
        <w:t xml:space="preserve">Edexcel International GCSE Physics – Topic 1c – Forces, movement, shape and momentum</w:t>
      </w:r>
    </w:p>
    <w:p>
      <w:pPr>
        <w:rPr>
          <w:rFonts w:ascii="Lucida Sans" w:hAnsi="Lucida Sans"/>
          <w:sz w:val="28"/>
          <w:szCs w:val="28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Papers 1 and 2 --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the effects of forces between bodies such as changes in speed, shape or direction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Identify different types of force such as gravitational or electrostatic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Understand how vector quantities differ from scalar quantities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Understand that force is a vector quantity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Calculate the resultant force of forces that act along a line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Know that friction is a force that opposes motion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Know and use the relationship between unbalanced force, mass and acceleration: force = mass × acceleration; F = m × a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Know and use the relationship between weight, mass and gravitational field strength: weight = mass × gravitational field strength; W = m × g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Know that the stopping distance of a vehicle is made up of the sum of the thinking distance and the braking distance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the factors affecting vehicle stopping distance, including speed, mass, road condition and reaction time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the forces acting on falling objects (and explain why falling objects reach a terminal velocity)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Practical: investigate how extension varies with applied force for helical springs, metal wires and rubber bands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Know that the initial linear region of a force-extension graph is associated with Hooke’s law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elastic behaviour as the ability of a material to recover its original shape after the forces causing deformation have been removed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Paper 2 only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Know and use the relationship between momentum, mass and velocity: momentum = mass × velocity; p = m × v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Use the idea of momentum to explain safety features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Use the conservation of momentum to calculate the mass, velocity or momentum of objects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Use the relationship between force, change in momentum and time taken: force = change in momentum / time taken; F = (mv − mu) / t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Demonstrate an understanding of Newton’s third law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Know and use the relationship between the moment of a force and its perpendicular distance from the pivot: moment = force × perpendicular distance from the pivot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Know that the weight of a body acts through its centre of gravity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Use the principle of moments for a simple system of parallel forces acting in one plane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Understand how the upward forces on a light beam, supported at its ends, vary with the position of a heavy object placed on the beam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</w:tbl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3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72C43"/>
    <w:rsid w:val="003A1DDC"/>
    <w:rsid w:val="00406044"/>
    <w:rsid w:val="004F48E5"/>
    <w:rsid w:val="005C6C98"/>
    <w:rsid w:val="0061103C"/>
    <w:rsid w:val="00654A62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Edexcel International GCSE Physics 1c Forces, movement, shape and momentum checklist</dc:title>
  <dc:creator>Physics Resources</dc:creator>
  <dcterms:created xsi:type="dcterms:W3CDTF">2026-10-03T00:00:00Z</dcterms:created>
  <dcterms:modified xsi:type="dcterms:W3CDTF">2026-10-03T00:00:00Z</dcterms:modified>
</cp:coreProperties>
</file>